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16" w:rsidRDefault="00F42516" w:rsidP="00F42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Default="00F42516" w:rsidP="00F42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Default="00F42516" w:rsidP="00F42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Default="00F42516" w:rsidP="00F42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Pr="00F42516" w:rsidRDefault="00F42516" w:rsidP="00F42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EEEEEE"/>
        </w:rPr>
      </w:pP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EEEEEE"/>
        </w:rPr>
        <w:t xml:space="preserve">«Декоративная роспись </w:t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shd w:val="clear" w:color="auto" w:fill="EEEEEE"/>
        </w:rPr>
        <w:t>– </w:t>
      </w:r>
    </w:p>
    <w:p w:rsidR="00F42516" w:rsidRPr="00F42516" w:rsidRDefault="00F42516" w:rsidP="00F42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EEEEEE"/>
        </w:rPr>
      </w:pPr>
      <w:proofErr w:type="spellStart"/>
      <w:r w:rsidRPr="00F42516"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EEEEEE"/>
        </w:rPr>
        <w:t>Балхарская</w:t>
      </w:r>
      <w:proofErr w:type="spellEnd"/>
      <w:r w:rsidRPr="00F42516"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EEEEEE"/>
        </w:rPr>
        <w:t xml:space="preserve"> керамика»</w:t>
      </w: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EEEEEE"/>
        </w:rPr>
      </w:pP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</w:pP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</w:pP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</w:pPr>
    </w:p>
    <w:p w:rsidR="00F42516" w:rsidRDefault="00F42516" w:rsidP="00F42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</w:pP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84900" cy="4638675"/>
            <wp:effectExtent l="19050" t="0" r="6350" b="0"/>
            <wp:docPr id="2" name="Рисунок 1" descr="http://cetext.ru/dekorativnaya-rospise--balharskaya-keramika/42921_html_me684f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text.ru/dekorativnaya-rospise--balharskaya-keramika/42921_html_me684f0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Pr="00F42516" w:rsidRDefault="00F42516" w:rsidP="00F42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F4251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Калиниченко Н.А.</w:t>
      </w:r>
    </w:p>
    <w:p w:rsidR="00F42516" w:rsidRP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F42516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42516" w:rsidRPr="00276CBF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</w:pP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Цель: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Углубленное знакомство с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балхарской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глиняной керамикой. Роспись тарелки.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Задачи: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Образовательные: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Совершенствовать навыки росписи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балхарской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посуды (</w:t>
      </w:r>
      <w:r w:rsidR="00747B0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кувшина</w:t>
      </w:r>
      <w:r w:rsidR="00276CB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, тарелки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). Научить детей совмещать различные способы украшения, способствовать развитию творческого воображения.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Развивающие: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Развивать чувство красоты предмета, его узоров. Пополнить словарный запас детей. Способствовать развитию мелкой моторики рук. Приобщение детей к традиционному декоративно-прикладному </w:t>
      </w:r>
      <w:hyperlink r:id="rId5" w:history="1">
        <w:r w:rsidRPr="00F42516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искусству</w:t>
        </w:r>
      </w:hyperlink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, народным промыслом Дагестана. Формирование художественно-практических умений и навыков. Развитие чувства композиции, творческих способностей детей. Развивать желание расписывать посуду, делать её красивой, выразительной, похожей </w:t>
      </w:r>
      <w:proofErr w:type="gram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на</w:t>
      </w:r>
      <w:proofErr w:type="gram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настоящую.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Воспитательные: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Воспитывать у детей интерес к изделиям народно-прикладного искусства Дагестана. Воспитывать чувства любви к родному краю.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Предварительная работа: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 Беседа, рисование узоров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балхарской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росписи. Посещение музея </w:t>
      </w:r>
      <w:r w:rsidR="002C70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в ДК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. Отгадывание загадок. Знакомство с дагестанскими народными промыслами. Лепка глиняной тарелки. Изготовление папье-маше.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Оборудование: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  </w:t>
      </w:r>
      <w:r w:rsidR="002C70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Телевизор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. Презентация: «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Балхарская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керамика». Образцы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балхарской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росписи (таблицы); образцы глиняных игрушек, посуды (тарелок, кувшинов); репродукция глиняной посуды. Кукла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Патимат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в национальном костюме (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лакский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).</w:t>
      </w:r>
    </w:p>
    <w:p w:rsidR="00F42516" w:rsidRPr="00F42516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>Дагестанская музыка на народных инструментах (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>флешка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F42516" w:rsidRPr="00F42516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Форма организации: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групповая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Организационный момент</w:t>
      </w:r>
    </w:p>
    <w:p w:rsidR="00F42516" w:rsidRPr="00F42516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2C709C">
        <w:rPr>
          <w:rFonts w:ascii="Times New Roman" w:eastAsia="Times New Roman" w:hAnsi="Times New Roman" w:cs="Times New Roman"/>
          <w:color w:val="000000"/>
          <w:sz w:val="27"/>
          <w:szCs w:val="27"/>
        </w:rPr>
        <w:t>дети </w:t>
      </w:r>
      <w:r w:rsidR="002C709C" w:rsidRPr="002C709C">
        <w:rPr>
          <w:rFonts w:ascii="Times New Roman" w:hAnsi="Times New Roman" w:cs="Times New Roman"/>
          <w:sz w:val="27"/>
          <w:szCs w:val="27"/>
        </w:rPr>
        <w:t>рассматривают посуду и</w:t>
      </w:r>
      <w:r w:rsidRPr="002C709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садятся на стулья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2C709C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</w:pP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 xml:space="preserve">                                                                </w:t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ХОД НОД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Воспитатель: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Дети, в какой стране мы живём? </w:t>
      </w:r>
    </w:p>
    <w:p w:rsidR="002C709C" w:rsidRDefault="002C709C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</w:pPr>
      <w:r w:rsidRPr="002C709C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EEEEEE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EEEEE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Россия.</w:t>
      </w:r>
    </w:p>
    <w:p w:rsidR="00F654BD" w:rsidRDefault="002C709C" w:rsidP="00F42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</w:pP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Воспитатель: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Дети,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как называется наша республика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?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42516"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Дети: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Дагестан!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42516"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Воспитатель: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А в каком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селе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?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42516"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Дети: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Кардоновка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.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42516"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Воспитатель: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Молодцы, ребята.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42516"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EEEEEE"/>
        </w:rPr>
        <w:t>Внимание на экран</w:t>
      </w:r>
      <w:proofErr w:type="gramStart"/>
      <w:r w:rsidR="00F42516"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EEEEEE"/>
        </w:rPr>
        <w:t>.</w:t>
      </w:r>
      <w:proofErr w:type="gramEnd"/>
      <w:r w:rsidR="00F42516"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EEEEEE"/>
        </w:rPr>
        <w:t xml:space="preserve"> (</w:t>
      </w:r>
      <w:proofErr w:type="gramStart"/>
      <w:r w:rsidR="00F42516"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EEEEEE"/>
        </w:rPr>
        <w:t>п</w:t>
      </w:r>
      <w:proofErr w:type="gramEnd"/>
      <w:r w:rsidR="00F42516"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EEEEEE"/>
        </w:rPr>
        <w:t>оказ ролика Дагестан)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42516"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Воспитатель: 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Как удивительна и разнообразна природа и культура нашего края</w:t>
      </w:r>
      <w:r w:rsidR="00F654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:</w:t>
      </w:r>
    </w:p>
    <w:p w:rsidR="00F42516" w:rsidRPr="00F42516" w:rsidRDefault="00F654BD" w:rsidP="00F42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-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</w:t>
      </w:r>
      <w:proofErr w:type="spellStart"/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Кубачинское</w:t>
      </w:r>
      <w:proofErr w:type="spellEnd"/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ювелирное мастерство</w:t>
      </w:r>
    </w:p>
    <w:p w:rsidR="00F42516" w:rsidRPr="00F42516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>Унцукульская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серебряная насечка по дереву</w:t>
      </w:r>
    </w:p>
    <w:p w:rsidR="00F42516" w:rsidRPr="00F42516" w:rsidRDefault="002C709C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Табасаранские</w:t>
      </w:r>
      <w:r w:rsidR="00F42516"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ковры</w:t>
      </w:r>
    </w:p>
    <w:p w:rsidR="00F42516" w:rsidRPr="00F42516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- </w:t>
      </w:r>
      <w:proofErr w:type="spellStart"/>
      <w:r w:rsidR="0022108E" w:rsidRPr="00F654BD">
        <w:rPr>
          <w:rFonts w:ascii="Times New Roman" w:eastAsia="Times New Roman" w:hAnsi="Times New Roman" w:cs="Times New Roman"/>
          <w:sz w:val="27"/>
          <w:szCs w:val="27"/>
        </w:rPr>
        <w:fldChar w:fldCharType="begin"/>
      </w:r>
      <w:r w:rsidRPr="00F654BD">
        <w:rPr>
          <w:rFonts w:ascii="Times New Roman" w:eastAsia="Times New Roman" w:hAnsi="Times New Roman" w:cs="Times New Roman"/>
          <w:sz w:val="27"/>
          <w:szCs w:val="27"/>
        </w:rPr>
        <w:instrText xml:space="preserve"> HYPERLINK "http://cetext.ru/ugostim-gostej-chaem.html" </w:instrText>
      </w:r>
      <w:r w:rsidR="0022108E" w:rsidRPr="00F654BD">
        <w:rPr>
          <w:rFonts w:ascii="Times New Roman" w:eastAsia="Times New Roman" w:hAnsi="Times New Roman" w:cs="Times New Roman"/>
          <w:sz w:val="27"/>
          <w:szCs w:val="27"/>
        </w:rPr>
        <w:fldChar w:fldCharType="separate"/>
      </w:r>
      <w:r w:rsidR="002C709C" w:rsidRPr="00F654BD">
        <w:rPr>
          <w:rFonts w:ascii="Times New Roman" w:eastAsia="Times New Roman" w:hAnsi="Times New Roman" w:cs="Times New Roman"/>
          <w:sz w:val="27"/>
        </w:rPr>
        <w:t>Балхарская</w:t>
      </w:r>
      <w:proofErr w:type="spellEnd"/>
      <w:r w:rsidRPr="00F654BD">
        <w:rPr>
          <w:rFonts w:ascii="Times New Roman" w:eastAsia="Times New Roman" w:hAnsi="Times New Roman" w:cs="Times New Roman"/>
          <w:sz w:val="27"/>
        </w:rPr>
        <w:t xml:space="preserve"> глиняная посуда</w:t>
      </w:r>
      <w:r w:rsidR="0022108E" w:rsidRPr="00F654BD">
        <w:rPr>
          <w:rFonts w:ascii="Times New Roman" w:eastAsia="Times New Roman" w:hAnsi="Times New Roman" w:cs="Times New Roman"/>
          <w:sz w:val="27"/>
          <w:szCs w:val="27"/>
        </w:rPr>
        <w:fldChar w:fldCharType="end"/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Воспитатель: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Ребята, сегодня я приглашаю вас всех в увлекательное путешествие в высокогорное селение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Балхар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. Прошу займите свои места в нашем автобусе, сядьте </w:t>
      </w:r>
      <w:proofErr w:type="gram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поудобнее</w:t>
      </w:r>
      <w:proofErr w:type="gram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, дорога в горы будет долгой и утомительной.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EEEEEE"/>
        </w:rPr>
        <w:t>Дети занимают места в автобусе.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EEEEEE"/>
        </w:rPr>
        <w:t>Звучит мелодия песни «Мы едем, едем, едем в далекие края»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EEEEEE"/>
        </w:rPr>
        <w:t>и показывается ролик «Дагестан - горы»)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Воспитатель:</w:t>
      </w:r>
      <w:proofErr w:type="gramEnd"/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Вот мы и прибыли в селение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Балхар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. Дети выходят из автобуса.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вот и тетушка </w:t>
      </w:r>
      <w:proofErr w:type="spell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>Патимат</w:t>
      </w:r>
      <w:proofErr w:type="spell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нас встречает.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Дети: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Здравствуйте!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lastRenderedPageBreak/>
        <w:t xml:space="preserve">Тетушка </w:t>
      </w:r>
      <w:proofErr w:type="spellStart"/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Патимат</w:t>
      </w:r>
      <w:proofErr w:type="spellEnd"/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: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Здравствуйте, ребята – гости мои дорогие! Как я рада, что вы приехали. Садитесь гости дорогие. А вы </w:t>
      </w:r>
      <w:proofErr w:type="gramStart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знаете</w:t>
      </w:r>
      <w:proofErr w:type="gramEnd"/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 xml:space="preserve"> чем занимаются народные умельцы нашего села?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Дети: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 Керамикой.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 xml:space="preserve">Тетушка </w:t>
      </w:r>
      <w:proofErr w:type="spellStart"/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Патимат</w:t>
      </w:r>
      <w:proofErr w:type="spellEnd"/>
      <w:r w:rsidRPr="00F425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EEEEEE"/>
        </w:rPr>
        <w:t>: </w:t>
      </w:r>
      <w:r w:rsidRPr="00F425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  <w:t>Хотите </w:t>
      </w:r>
      <w:hyperlink r:id="rId6" w:history="1">
        <w:r w:rsidRPr="00F654BD">
          <w:rPr>
            <w:rFonts w:ascii="Times New Roman" w:eastAsia="Times New Roman" w:hAnsi="Times New Roman" w:cs="Times New Roman"/>
            <w:sz w:val="27"/>
          </w:rPr>
          <w:t>узнать легенду про то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, как в селе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Балхар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начали заниматься керамикой.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Дети: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Да!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 xml:space="preserve">Тетушка </w:t>
      </w:r>
      <w:proofErr w:type="spellStart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Патимат</w:t>
      </w:r>
      <w:proofErr w:type="spellEnd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Жил-был в нашем ауле человек по имени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Калкуги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. Он был беден, но имел ясный ум, трудолюбивые руки и чистую совесть. И задумал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Калкучи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, как из бедности выйти и других сельчан вывести. «Глина! – вспомнил он – вот что нам даст хлеб». В детстве он часто бегал на озеро с глинистыми берегами и лепил там игрушки: зверей, домашних животных (демонстрационный показ).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Только </w:t>
      </w:r>
      <w:hyperlink r:id="rId7" w:history="1">
        <w:r w:rsidRPr="00F654BD">
          <w:rPr>
            <w:rFonts w:ascii="Times New Roman" w:eastAsia="Times New Roman" w:hAnsi="Times New Roman" w:cs="Times New Roman"/>
            <w:sz w:val="27"/>
          </w:rPr>
          <w:t>на этом озере была жирная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, как масло, и вязкая, как воск, глина. Сделал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Калкуги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 круг – «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журлак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>» из ствола орехового дерева (демонстрационный показ), натаскал глины с озера и начал лепить горшки «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кунта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>» для пищи (демонстрационный показ) и кувшины «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Урша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>» для воды (демонстрационный показ). </w:t>
      </w:r>
      <w:hyperlink r:id="rId8" w:history="1">
        <w:r w:rsidRPr="00F654BD">
          <w:rPr>
            <w:rFonts w:ascii="Times New Roman" w:eastAsia="Times New Roman" w:hAnsi="Times New Roman" w:cs="Times New Roman"/>
            <w:sz w:val="27"/>
          </w:rPr>
          <w:t>Обжег в печи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, нагрузил на ишака и повез в дальние аулы. Назад вернулся с мешком зерна и сушеной бараньей тушей – так ему за посуду заплатили. Вот с этого всё и началось. Садятся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балхарки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 перед восходом солнца за круг и говорят: «Спасибо тебе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Калкучи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, ты научил нас добывать хлеб». Так благодаря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Калкучи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Балхар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 стал аулом гончаров.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Тетушка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Патимат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, мы слышали, что к вам в село едут гости со всего мира.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 xml:space="preserve">Тетушка </w:t>
      </w:r>
      <w:proofErr w:type="spellStart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Патимат</w:t>
      </w:r>
      <w:proofErr w:type="spellEnd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Да, действительно в селение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Балхар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едут гости со всего мира. Они хотят </w:t>
      </w:r>
      <w:proofErr w:type="gram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узнать</w:t>
      </w:r>
      <w:proofErr w:type="gram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чем славится наше селение, </w:t>
      </w:r>
      <w:hyperlink r:id="rId9" w:history="1">
        <w:r w:rsidRPr="00F654BD">
          <w:rPr>
            <w:rFonts w:ascii="Times New Roman" w:eastAsia="Times New Roman" w:hAnsi="Times New Roman" w:cs="Times New Roman"/>
            <w:sz w:val="27"/>
          </w:rPr>
          <w:t>увидеть нашу посуду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, предметы быта, игрушки которые изготавливают наши мастера. И я хотела бы подарить гостям на память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балхарские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сувениры - тарелочки. Но вот беда, пошел дождь и смыл все узоры на тарелках, а времени очень мало осталось и я не успею их расписать. Хорошо, что вы приехали. Раньше я сама </w:t>
      </w:r>
      <w:hyperlink r:id="rId10" w:history="1">
        <w:r w:rsidRPr="00F654BD">
          <w:rPr>
            <w:rFonts w:ascii="Times New Roman" w:eastAsia="Times New Roman" w:hAnsi="Times New Roman" w:cs="Times New Roman"/>
            <w:sz w:val="27"/>
          </w:rPr>
          <w:t>с этой работой справлялась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, а сейчас нужна ваша помощь. Вы мне поможете?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Поможем ребята?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Дети: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Да!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Тетушка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Патимат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, наши дети многое знают п</w:t>
      </w:r>
      <w:r w:rsidR="002C709C"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ро </w:t>
      </w:r>
      <w:proofErr w:type="spellStart"/>
      <w:r w:rsidR="002C709C"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балхарский</w:t>
      </w:r>
      <w:proofErr w:type="spellEnd"/>
      <w:r w:rsidR="002C709C"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промысел. Ребята, вы </w:t>
      </w:r>
      <w:proofErr w:type="gramStart"/>
      <w:r w:rsidR="002C709C"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знаете</w:t>
      </w:r>
      <w:proofErr w:type="gramEnd"/>
      <w:r w:rsidR="002C709C"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как делают глиняную посуду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?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Ребенок: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="002C709C"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….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Какие предметы быта изготавливают в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Балхаре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?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Ребенок: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Игрушки – свистульки, сюжетные композиции на темы сказок, тарелки, кувшины.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Ребята, какие элементы лежат в основе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балхарской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росписи?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Ребенок: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Растительный, </w:t>
      </w:r>
      <w:hyperlink r:id="rId11" w:history="1">
        <w:r w:rsidRPr="00F654BD">
          <w:rPr>
            <w:rFonts w:ascii="Times New Roman" w:eastAsia="Times New Roman" w:hAnsi="Times New Roman" w:cs="Times New Roman"/>
            <w:sz w:val="27"/>
          </w:rPr>
          <w:t>геометрический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, а так же линия, штрих и пятно.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Какие линии используются в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балхарской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 росписи.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Дети: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proofErr w:type="gram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Зигзаги, волнистая линия, штрихи, точки, кружочки, звёздочки, завитки, спирали, листики, изогнутые стебельки, </w:t>
      </w:r>
      <w:hyperlink r:id="rId12" w:history="1">
        <w:r w:rsidRPr="00F654BD">
          <w:rPr>
            <w:rFonts w:ascii="Times New Roman" w:eastAsia="Times New Roman" w:hAnsi="Times New Roman" w:cs="Times New Roman"/>
            <w:sz w:val="27"/>
          </w:rPr>
          <w:t>изображения руки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, глаза.</w:t>
      </w:r>
      <w:proofErr w:type="gram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Прежде чем, начать расписывать тарелки, я предлагаю немного отдохнуть, дорога была долгая и вы немного устали.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ФИЗМИНУТКА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Читает «Дагестанскую сказку», дети имитируют происходящие в сказке события (на мотив лезгинки).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В Дагестане есть гора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Очень-очень высока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lastRenderedPageBreak/>
        <w:t>Под </w:t>
      </w:r>
      <w:hyperlink r:id="rId13" w:history="1">
        <w:r w:rsidRPr="00F654BD">
          <w:rPr>
            <w:rFonts w:ascii="Times New Roman" w:eastAsia="Times New Roman" w:hAnsi="Times New Roman" w:cs="Times New Roman"/>
            <w:sz w:val="27"/>
          </w:rPr>
          <w:t>горой течет река</w:t>
        </w:r>
      </w:hyperlink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И бурлива, и шумна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Мы по мостику пройдем –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Речку эту перейдем.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Тетушка </w:t>
      </w:r>
      <w:proofErr w:type="spellStart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</w:rPr>
        <w:t>Патимат</w:t>
      </w:r>
      <w:proofErr w:type="spellEnd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t> Прошу вас, проходите в нашу мастерскую.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(Тетушка </w:t>
      </w:r>
      <w:proofErr w:type="spellStart"/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</w:rPr>
        <w:t>Патимат</w:t>
      </w:r>
      <w:proofErr w:type="spellEnd"/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показывает посуду из глины – дети рассматривают)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Посмотрите, ребята, какой узор на моих тарелках, </w:t>
      </w:r>
      <w:hyperlink r:id="rId14" w:history="1">
        <w:r w:rsidRPr="00F654BD">
          <w:rPr>
            <w:rFonts w:ascii="Times New Roman" w:eastAsia="Times New Roman" w:hAnsi="Times New Roman" w:cs="Times New Roman"/>
            <w:sz w:val="27"/>
          </w:rPr>
          <w:t>я использовала волнистые линии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</w:rPr>
        <w:t>, завитки, спирали, листики, изогнутые стебельки. Ребята занимайте свои рабочие места! </w:t>
      </w:r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</w:rPr>
        <w:t>(Дети садятся на рабочие места).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Ребята, напоминаю, что роспись начинается с центра. Край тарелки – различные мотивы ленточного орнамента.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>(Показываю детям ход работы)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Дети работают самостоятельно, под тихо играющую музыку. Дети рисуют по коричневому фону тарелки белой гуашью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</w:rPr>
        <w:t>балхарский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</w:rPr>
        <w:t xml:space="preserve"> узор с подсказкой воспитателя.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>(По </w:t>
      </w:r>
      <w:hyperlink r:id="rId15" w:history="1">
        <w:r w:rsidRPr="00F654BD">
          <w:rPr>
            <w:rFonts w:ascii="Times New Roman" w:eastAsia="Times New Roman" w:hAnsi="Times New Roman" w:cs="Times New Roman"/>
            <w:i/>
            <w:iCs/>
            <w:sz w:val="27"/>
          </w:rPr>
          <w:t>ходу занятия</w:t>
        </w:r>
      </w:hyperlink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>, воспитатель подбадривает детей, оказывает индивидуальную помощь затрудняющимся)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Выставка работ детей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>Дети становятся в один ряд с тарелками в руках.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 xml:space="preserve">Тетушка </w:t>
      </w:r>
      <w:proofErr w:type="spellStart"/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>Патимат</w:t>
      </w:r>
      <w:proofErr w:type="spellEnd"/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 xml:space="preserve"> хвалит детей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 xml:space="preserve">Тетушка </w:t>
      </w:r>
      <w:proofErr w:type="spellStart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Патимат</w:t>
      </w:r>
      <w:proofErr w:type="spellEnd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: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Спасибо, ребята, за помощь! Вы мне очень помогли! Красивая посуда у вас получилась! А на память о вашем путешествии я вам дарю свою расписную тарелку вашему детскому саду.</w:t>
      </w:r>
    </w:p>
    <w:p w:rsidR="00F42516" w:rsidRPr="00F654BD" w:rsidRDefault="00F42516" w:rsidP="00F42516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654BD">
        <w:rPr>
          <w:rFonts w:ascii="Times New Roman" w:eastAsia="Times New Roman" w:hAnsi="Times New Roman" w:cs="Times New Roman"/>
          <w:sz w:val="27"/>
          <w:szCs w:val="27"/>
        </w:rPr>
        <w:t>До </w:t>
      </w:r>
      <w:hyperlink r:id="rId16" w:history="1">
        <w:r w:rsidRPr="00F654BD">
          <w:rPr>
            <w:rFonts w:ascii="Times New Roman" w:eastAsia="Times New Roman" w:hAnsi="Times New Roman" w:cs="Times New Roman"/>
            <w:sz w:val="27"/>
          </w:rPr>
          <w:t>свиданья</w:t>
        </w:r>
      </w:hyperlink>
      <w:r w:rsidRPr="00F654BD">
        <w:rPr>
          <w:rFonts w:ascii="Times New Roman" w:eastAsia="Times New Roman" w:hAnsi="Times New Roman" w:cs="Times New Roman"/>
          <w:sz w:val="27"/>
          <w:szCs w:val="27"/>
        </w:rPr>
        <w:t>, ребята, приезжайте ещё в гости к нам!</w:t>
      </w:r>
    </w:p>
    <w:p w:rsidR="00A70554" w:rsidRPr="00F654BD" w:rsidRDefault="00F42516" w:rsidP="00F4251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</w:pPr>
      <w:proofErr w:type="gramStart"/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>Прощается с детьми и уходит)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</w:t>
      </w:r>
      <w:proofErr w:type="gramEnd"/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Ребята, нам пора обратно возвращаться в детский сад. Садимся в наш автобус. </w:t>
      </w:r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>(Дети садятся в автобус)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Итог: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 xml:space="preserve">Вот мы и приехали в детский сад. В каком селении мы побывали? Для чего мы ездили в селение </w:t>
      </w:r>
      <w:proofErr w:type="spellStart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Балхар</w:t>
      </w:r>
      <w:proofErr w:type="spellEnd"/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? 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EEEEEE"/>
        </w:rPr>
        <w:t>(Дети обобщают знания, полученные на занятии)</w:t>
      </w:r>
      <w:r w:rsidRPr="00F654BD">
        <w:rPr>
          <w:rFonts w:ascii="Times New Roman" w:eastAsia="Times New Roman" w:hAnsi="Times New Roman" w:cs="Times New Roman"/>
          <w:sz w:val="27"/>
          <w:szCs w:val="27"/>
        </w:rPr>
        <w:br/>
      </w:r>
      <w:r w:rsidRPr="00F654B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EEEEEE"/>
        </w:rPr>
        <w:t>Воспитатель: 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Всем б</w:t>
      </w:r>
      <w:r w:rsidR="00276CBF"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ольшое спасибо, вы были все мол</w:t>
      </w:r>
      <w:r w:rsidRPr="00F654BD">
        <w:rPr>
          <w:rFonts w:ascii="Times New Roman" w:eastAsia="Times New Roman" w:hAnsi="Times New Roman" w:cs="Times New Roman"/>
          <w:sz w:val="27"/>
          <w:szCs w:val="27"/>
          <w:shd w:val="clear" w:color="auto" w:fill="EEEEEE"/>
        </w:rPr>
        <w:t>одцы.</w:t>
      </w:r>
    </w:p>
    <w:p w:rsidR="007A0CD5" w:rsidRDefault="00A70554" w:rsidP="00A705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EEEE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295775" cy="3221831"/>
            <wp:effectExtent l="19050" t="0" r="9525" b="0"/>
            <wp:docPr id="8" name="Рисунок 3" descr="D:\фото\дс\подготовительная группа 2016-17г\регион. компонент\280320177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дс\подготовительная группа 2016-17г\регион. компонент\28032017738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E82" w:rsidRDefault="00A70554" w:rsidP="00CC0E82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3124200" cy="4165600"/>
            <wp:effectExtent l="19050" t="0" r="0" b="0"/>
            <wp:docPr id="1" name="Рисунок 1" descr="D:\фото\дс\подготовительная группа 2016-17г\регион. компонент\280320177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дс\подготовительная группа 2016-17г\регион. компонент\2803201773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05" cy="416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4178300"/>
            <wp:effectExtent l="19050" t="0" r="9525" b="0"/>
            <wp:docPr id="3" name="Рисунок 2" descr="D:\фото\дс\подготовительная группа 2016-17г\регион. компонент\280320177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дс\подготовительная группа 2016-17г\регион. компонент\2803201773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7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55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</w:rPr>
        <w:drawing>
          <wp:inline distT="0" distB="0" distL="0" distR="0">
            <wp:extent cx="3441700" cy="2581275"/>
            <wp:effectExtent l="19050" t="0" r="6350" b="0"/>
            <wp:docPr id="10" name="Рисунок 4" descr="D:\фото\дс\подготовительная группа 2016-17г\регион. компонент\28032017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дс\подготовительная группа 2016-17г\регион. компонент\2803201773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E82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3111500" cy="2333625"/>
            <wp:effectExtent l="19050" t="0" r="0" b="0"/>
            <wp:docPr id="12" name="Рисунок 7" descr="D:\фото\дс\средняя гр\все по ИЗО\Р,К Балхарская посуда\IMG_20190125_09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дс\средняя гр\все по ИЗО\Р,К Балхарская посуда\IMG_20190125_0939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285" cy="233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E82" w:rsidRDefault="00CC0E82" w:rsidP="00CC0E82">
      <w:pPr>
        <w:spacing w:after="0" w:line="240" w:lineRule="auto"/>
      </w:pPr>
    </w:p>
    <w:p w:rsidR="00A70554" w:rsidRDefault="00CC0E82" w:rsidP="00CC0E8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</w:pP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2119313" cy="2825750"/>
            <wp:effectExtent l="19050" t="0" r="0" b="0"/>
            <wp:docPr id="13" name="Рисунок 8" descr="D:\фото\дс\средняя гр\все по ИЗО\Р,К Балхарская посуда\IMG_20190125_11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дс\средняя гр\все по ИЗО\Р,К Балхарская посуда\IMG_20190125_1127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22" cy="282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                                                                                                               </w:t>
      </w:r>
      <w:r w:rsidR="00A70554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3441700" cy="2581275"/>
            <wp:effectExtent l="19050" t="0" r="6350" b="0"/>
            <wp:docPr id="7" name="Рисунок 6" descr="D:\фото\дс\подготовительная группа 2016-17г\регион. компонент\280320177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дс\подготовительная группа 2016-17г\регион. компонент\28032017737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E4" w:rsidRDefault="005B0FE4" w:rsidP="00CC0E8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</w:pPr>
    </w:p>
    <w:p w:rsidR="005B0FE4" w:rsidRDefault="005B0FE4" w:rsidP="005B0FE4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672909" cy="3566436"/>
            <wp:effectExtent l="19050" t="0" r="0" b="0"/>
            <wp:docPr id="15" name="Рисунок 10" descr="D:\фото\дс\средняя гр\все по ИЗО\Р,К Балхарская посуда\IMG_20190125_09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дс\средняя гр\все по ИЗО\Р,К Балхарская посуда\IMG_20190125_0940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09" cy="356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667000" cy="3558551"/>
            <wp:effectExtent l="19050" t="0" r="0" b="0"/>
            <wp:docPr id="16" name="Рисунок 11" descr="D:\фото\дс\средняя гр\все по ИЗО\Р,К Балхарская посуда\IMG_20190125_09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дс\средняя гр\все по ИЗО\Р,К Балхарская посуда\IMG_20190125_0953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</w:t>
      </w:r>
      <w:r>
        <w:rPr>
          <w:noProof/>
        </w:rPr>
        <w:drawing>
          <wp:inline distT="0" distB="0" distL="0" distR="0">
            <wp:extent cx="2684125" cy="3581400"/>
            <wp:effectExtent l="19050" t="0" r="1925" b="0"/>
            <wp:docPr id="17" name="Рисунок 12" descr="D:\фото\дс\средняя гр\все по ИЗО\Р,К Балхарская посуда\IMG_20190125_09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дс\средняя гр\все по ИЗО\Р,К Балхарская посуда\IMG_20190125_0954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686050" cy="3583969"/>
            <wp:effectExtent l="19050" t="0" r="0" b="0"/>
            <wp:docPr id="19" name="Рисунок 14" descr="D:\фото\дс\средняя гр\все по ИЗО\Р,К Балхарская посуда\IMG_20190125_09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\дс\средняя гр\все по ИЗО\Р,К Балхарская посуда\IMG_20190125_0953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FE4">
        <w:rPr>
          <w:noProof/>
        </w:rPr>
        <w:drawing>
          <wp:inline distT="0" distB="0" distL="0" distR="0">
            <wp:extent cx="3390900" cy="2572621"/>
            <wp:effectExtent l="19050" t="0" r="0" b="0"/>
            <wp:docPr id="21" name="Рисунок 9" descr="D:\фото\дс\средняя гр\все по ИЗО\Р,К Балхарская посуда\IMG_20190125_09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дс\средняя гр\все по ИЗО\Р,К Балхарская посуда\IMG_20190125_0939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439" t="23333" r="19082" b="3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7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FE4" w:rsidSect="00F42516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516"/>
    <w:rsid w:val="0022108E"/>
    <w:rsid w:val="00276CBF"/>
    <w:rsid w:val="002C709C"/>
    <w:rsid w:val="003F461D"/>
    <w:rsid w:val="005B0FE4"/>
    <w:rsid w:val="00747B0E"/>
    <w:rsid w:val="007A0CD5"/>
    <w:rsid w:val="00A70554"/>
    <w:rsid w:val="00CC0E82"/>
    <w:rsid w:val="00D04E3A"/>
    <w:rsid w:val="00F42516"/>
    <w:rsid w:val="00F6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25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42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text.ru/na-pechi-emelya-edet.html" TargetMode="External"/><Relationship Id="rId13" Type="http://schemas.openxmlformats.org/officeDocument/2006/relationships/hyperlink" Target="http://cetext.ru/8-maya-v-mou-alekseevskaya-oosh-sostoyalsya-koncert-techet-rek.html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hyperlink" Target="http://cetext.ru/annenskoe-ozero--legenda-rasskazivaet-chto-jil-v-etom-ozere-st.html" TargetMode="External"/><Relationship Id="rId12" Type="http://schemas.openxmlformats.org/officeDocument/2006/relationships/hyperlink" Target="http://cetext.ru/tema-nedeli-jiteli-pticheego-dvora-v-srednej-gruppe.html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://cetext.ru/scenarij-vipusknogo-volshebnij-podarok-ot-korolevi-znanij.html" TargetMode="External"/><Relationship Id="rId20" Type="http://schemas.openxmlformats.org/officeDocument/2006/relationships/image" Target="media/image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etext.ru/gloubal-trevel-respublika-belaruse-220000.html" TargetMode="External"/><Relationship Id="rId11" Type="http://schemas.openxmlformats.org/officeDocument/2006/relationships/hyperlink" Target="http://cetext.ru/tehnicheskie-trebovaniya-k-kachestvu-balansa-berezovogo-oao-le.html" TargetMode="External"/><Relationship Id="rId24" Type="http://schemas.openxmlformats.org/officeDocument/2006/relationships/image" Target="media/image9.jpeg"/><Relationship Id="rId5" Type="http://schemas.openxmlformats.org/officeDocument/2006/relationships/hyperlink" Target="http://cetext.ru/issledovanie-tema-issledovaniya-podgotovka-budushih-uchitelej.html" TargetMode="External"/><Relationship Id="rId15" Type="http://schemas.openxmlformats.org/officeDocument/2006/relationships/hyperlink" Target="http://cetext.ru/konspekt-zanyatiya-ekolyata-v-mire-vodi-vospitatele-inozemceva.html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hyperlink" Target="http://cetext.ru/ya-liru-posvyatil-narodu-svoemu.html" TargetMode="External"/><Relationship Id="rId19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cetext.ru/filimonovskaya-igrushka.html" TargetMode="External"/><Relationship Id="rId14" Type="http://schemas.openxmlformats.org/officeDocument/2006/relationships/hyperlink" Target="http://cetext.ru/tene-ot-shpagi.html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dcterms:created xsi:type="dcterms:W3CDTF">2019-01-24T16:22:00Z</dcterms:created>
  <dcterms:modified xsi:type="dcterms:W3CDTF">2019-03-23T09:29:00Z</dcterms:modified>
</cp:coreProperties>
</file>